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Title"/>
        <w:rPr>
          <w:iCs/>
        </w:rPr>
      </w:pPr>
      <w:r w:rsidRPr="007F6DA4">
        <w:rPr>
          <w:iCs/>
        </w:rPr>
        <w:t>EN</w:t>
      </w:r>
      <w:r w:rsidR="003A1A97">
        <w:rPr>
          <w:rFonts w:cstheme="minorBidi"/>
          <w:iCs/>
          <w:szCs w:val="40"/>
          <w:lang w:val="en-US" w:bidi="th-TH"/>
        </w:rPr>
        <w:t>4</w:t>
      </w:r>
      <w:r w:rsidR="003A1A97">
        <w:rPr>
          <w:iCs/>
        </w:rPr>
        <w:t>0</w:t>
      </w:r>
      <w:r w:rsidR="000A347F">
        <w:rPr>
          <w:iCs/>
        </w:rPr>
        <w:t>7</w:t>
      </w:r>
      <w:bookmarkStart w:id="0" w:name="_GoBack"/>
      <w:bookmarkEnd w:id="0"/>
      <w:r w:rsidRPr="007F6DA4">
        <w:rPr>
          <w:iCs/>
        </w:rPr>
        <w:t xml:space="preserve"> </w:t>
      </w:r>
      <w:r w:rsidR="003A1A97" w:rsidRPr="003A1A97">
        <w:rPr>
          <w:iCs/>
        </w:rPr>
        <w:t>English Listening for Comprehension II</w:t>
      </w:r>
      <w:r w:rsidRPr="007F6DA4">
        <w:rPr>
          <w:iCs/>
        </w:rPr>
        <w:t xml:space="preserv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9B12D0"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3A1A97" w:rsidRDefault="003A1A97" w:rsidP="00926665">
      <w:pPr>
        <w:pStyle w:val="CM3"/>
        <w:spacing w:after="0" w:line="276" w:lineRule="atLeast"/>
        <w:ind w:right="17"/>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A1A97" w:rsidP="007F6DA4">
      <w:pPr>
        <w:pStyle w:val="Default"/>
        <w:rPr>
          <w:lang w:val="en-GB"/>
        </w:rPr>
      </w:pPr>
      <w:r>
        <w:rPr>
          <w:b/>
          <w:color w:val="000000" w:themeColor="text1"/>
          <w:lang w:val="en-GB"/>
        </w:rPr>
        <w:t>2</w:t>
      </w:r>
      <w:r w:rsidR="003E4680">
        <w:rPr>
          <w:b/>
          <w:color w:val="000000" w:themeColor="text1"/>
          <w:lang w:val="en-GB"/>
        </w:rPr>
        <w:t xml:space="preserve">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Pr>
          <w:b/>
          <w:color w:val="000000" w:themeColor="text1"/>
          <w:lang w:val="en-GB"/>
        </w:rPr>
        <w:t>2</w:t>
      </w:r>
      <w:r w:rsidR="007F6DA4">
        <w:rPr>
          <w:b/>
          <w:color w:val="000000" w:themeColor="text1"/>
          <w:lang w:val="en-GB"/>
        </w:rPr>
        <w:t>0%</w:t>
      </w:r>
      <w:r w:rsidR="007F6DA4">
        <w:rPr>
          <w:b/>
          <w:color w:val="000000" w:themeColor="text1"/>
          <w:lang w:val="en-GB"/>
        </w:rPr>
        <w:tab/>
      </w:r>
      <w:r w:rsidR="007F6DA4">
        <w:rPr>
          <w:b/>
          <w:color w:val="000000" w:themeColor="text1"/>
          <w:lang w:val="en-GB"/>
        </w:rPr>
        <w:tab/>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r>
      <w:r w:rsidR="00F86B68">
        <w:rPr>
          <w:rFonts w:cs="Angsana New"/>
          <w:b/>
          <w:bCs/>
          <w:szCs w:val="30"/>
          <w:lang w:bidi="th-TH"/>
        </w:rPr>
        <w:t>5</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Default="003B0DB0" w:rsidP="003B0DB0">
      <w:pPr>
        <w:rPr>
          <w:b/>
          <w:i/>
          <w:sz w:val="28"/>
          <w:szCs w:val="28"/>
          <w:lang w:val="en-US"/>
        </w:rPr>
      </w:pPr>
      <w:r w:rsidRPr="00EB061A">
        <w:rPr>
          <w:b/>
          <w:i/>
          <w:sz w:val="28"/>
          <w:szCs w:val="28"/>
        </w:rPr>
        <w:t>EN</w:t>
      </w:r>
      <w:r w:rsidR="003A1A97">
        <w:rPr>
          <w:b/>
          <w:i/>
          <w:sz w:val="28"/>
          <w:szCs w:val="28"/>
        </w:rPr>
        <w:t>4</w:t>
      </w:r>
      <w:r w:rsidRPr="00EB061A">
        <w:rPr>
          <w:b/>
          <w:i/>
          <w:sz w:val="28"/>
          <w:szCs w:val="28"/>
        </w:rPr>
        <w:t>2</w:t>
      </w:r>
      <w:r w:rsidR="003A1A97">
        <w:rPr>
          <w:b/>
          <w:i/>
          <w:sz w:val="28"/>
          <w:szCs w:val="28"/>
        </w:rPr>
        <w:t>0</w:t>
      </w:r>
      <w:r w:rsidRPr="00EB061A">
        <w:rPr>
          <w:b/>
          <w:i/>
          <w:sz w:val="28"/>
          <w:szCs w:val="28"/>
        </w:rPr>
        <w:t xml:space="preserve">1 </w:t>
      </w:r>
      <w:r w:rsidR="003A1A97" w:rsidRPr="003A1A97">
        <w:rPr>
          <w:b/>
          <w:bCs/>
          <w:i/>
          <w:sz w:val="28"/>
          <w:szCs w:val="28"/>
        </w:rPr>
        <w:t>English Listening for Comprehension II</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3B0DB0" w:rsidRPr="00F86B68" w:rsidRDefault="003A1A97" w:rsidP="003B0DB0">
      <w:pPr>
        <w:rPr>
          <w:rFonts w:cstheme="minorBidi"/>
          <w:sz w:val="22"/>
          <w:szCs w:val="22"/>
          <w:lang w:bidi="th-TH"/>
        </w:rPr>
      </w:pPr>
      <w:r w:rsidRPr="003A1A97">
        <w:rPr>
          <w:b/>
          <w:bCs/>
          <w:i/>
          <w:sz w:val="22"/>
          <w:szCs w:val="22"/>
        </w:rPr>
        <w:t>English Listening for Comprehension II</w:t>
      </w:r>
      <w:r>
        <w:rPr>
          <w:sz w:val="22"/>
          <w:szCs w:val="22"/>
        </w:rPr>
        <w:t xml:space="preserve"> </w:t>
      </w:r>
      <w:r w:rsidR="003B0DB0" w:rsidRPr="00F86B68">
        <w:rPr>
          <w:sz w:val="22"/>
          <w:szCs w:val="22"/>
        </w:rPr>
        <w:t xml:space="preserve">is designed to help students learn about </w:t>
      </w:r>
      <w:r w:rsidRPr="00F86B68">
        <w:rPr>
          <w:sz w:val="22"/>
          <w:szCs w:val="22"/>
        </w:rPr>
        <w:t>listening comprehension in a modern academic setting</w:t>
      </w:r>
      <w:r w:rsidR="003B0DB0" w:rsidRPr="00F86B68">
        <w:rPr>
          <w:sz w:val="22"/>
          <w:szCs w:val="22"/>
        </w:rPr>
        <w:t xml:space="preserve">. </w:t>
      </w:r>
    </w:p>
    <w:p w:rsidR="003B0DB0" w:rsidRPr="00F86B68" w:rsidRDefault="003B0DB0" w:rsidP="003B0DB0">
      <w:pPr>
        <w:rPr>
          <w:rFonts w:cstheme="minorBidi"/>
          <w:sz w:val="22"/>
          <w:szCs w:val="22"/>
          <w:lang w:bidi="th-TH"/>
        </w:rPr>
      </w:pPr>
    </w:p>
    <w:p w:rsidR="003B0DB0" w:rsidRPr="00F86B68" w:rsidRDefault="003B0DB0" w:rsidP="003B0DB0">
      <w:pPr>
        <w:rPr>
          <w:sz w:val="22"/>
          <w:szCs w:val="22"/>
        </w:rPr>
      </w:pPr>
      <w:r w:rsidRPr="00F86B68">
        <w:rPr>
          <w:sz w:val="22"/>
          <w:szCs w:val="22"/>
        </w:rPr>
        <w:t>Regular attendance and participation are essential and will lay a foundation</w:t>
      </w:r>
      <w:r w:rsidR="00547743" w:rsidRPr="00F86B68">
        <w:rPr>
          <w:sz w:val="22"/>
          <w:szCs w:val="22"/>
        </w:rPr>
        <w:t xml:space="preserve"> </w:t>
      </w:r>
      <w:r w:rsidRPr="00F86B68">
        <w:rPr>
          <w:sz w:val="22"/>
          <w:szCs w:val="22"/>
        </w:rPr>
        <w:t xml:space="preserve">for learning materials. </w:t>
      </w:r>
      <w:r w:rsidRPr="00F86B68">
        <w:rPr>
          <w:color w:val="000000" w:themeColor="text1"/>
          <w:sz w:val="22"/>
          <w:szCs w:val="22"/>
        </w:rPr>
        <w:t>Each student will have her/his own course book or pages provided individually by the Professor.</w:t>
      </w:r>
      <w:r w:rsidR="00F86B68" w:rsidRPr="00F86B68">
        <w:rPr>
          <w:sz w:val="22"/>
          <w:szCs w:val="22"/>
        </w:rPr>
        <w:t xml:space="preserve"> </w:t>
      </w:r>
      <w:r w:rsidRPr="00F86B68">
        <w:rPr>
          <w:sz w:val="22"/>
          <w:szCs w:val="22"/>
        </w:rPr>
        <w:t>Some emphasis will also be placed on the correct pronunciation of target vocabulary.</w:t>
      </w:r>
    </w:p>
    <w:p w:rsidR="003B0DB0" w:rsidRDefault="003B0DB0" w:rsidP="003B0DB0">
      <w:pPr>
        <w:rPr>
          <w:sz w:val="23"/>
          <w:szCs w:val="23"/>
        </w:rPr>
      </w:pPr>
    </w:p>
    <w:p w:rsidR="003B0DB0" w:rsidRDefault="003B0DB0" w:rsidP="003B0DB0">
      <w:pPr>
        <w:rPr>
          <w:sz w:val="22"/>
        </w:rPr>
      </w:pPr>
      <w:r w:rsidRPr="004261C4">
        <w:rPr>
          <w:b/>
          <w:sz w:val="22"/>
        </w:rPr>
        <w:t>Student Outcomes</w:t>
      </w:r>
      <w:r w:rsidRPr="004261C4">
        <w:rPr>
          <w:sz w:val="22"/>
        </w:rPr>
        <w:t>:</w:t>
      </w:r>
    </w:p>
    <w:p w:rsidR="003B0DB0" w:rsidRDefault="003B0DB0" w:rsidP="003B0DB0">
      <w:pPr>
        <w:rPr>
          <w:sz w:val="22"/>
        </w:rPr>
      </w:pPr>
    </w:p>
    <w:p w:rsidR="003B0DB0" w:rsidRDefault="003B0DB0" w:rsidP="003B0DB0">
      <w:pPr>
        <w:rPr>
          <w:sz w:val="22"/>
        </w:rPr>
      </w:pPr>
      <w:r>
        <w:rPr>
          <w:sz w:val="22"/>
        </w:rPr>
        <w:t>For successful completion of this course the student will be expected:</w:t>
      </w:r>
    </w:p>
    <w:p w:rsidR="003B0DB0" w:rsidRDefault="003B0DB0" w:rsidP="003B0DB0">
      <w:pPr>
        <w:rPr>
          <w:sz w:val="22"/>
        </w:rPr>
      </w:pPr>
    </w:p>
    <w:p w:rsidR="003B0DB0" w:rsidRPr="0065662D" w:rsidRDefault="003B0DB0" w:rsidP="003B0DB0">
      <w:pPr>
        <w:numPr>
          <w:ilvl w:val="0"/>
          <w:numId w:val="3"/>
        </w:numPr>
        <w:spacing w:line="276" w:lineRule="auto"/>
        <w:jc w:val="both"/>
        <w:rPr>
          <w:sz w:val="22"/>
          <w:szCs w:val="22"/>
        </w:rPr>
      </w:pPr>
      <w:r w:rsidRPr="00645D32">
        <w:rPr>
          <w:sz w:val="22"/>
          <w:szCs w:val="22"/>
        </w:rPr>
        <w:t xml:space="preserve">To </w:t>
      </w:r>
      <w:r w:rsidR="003A1A97">
        <w:rPr>
          <w:rFonts w:cs="Times"/>
          <w:sz w:val="22"/>
          <w:szCs w:val="22"/>
        </w:rPr>
        <w:t>develop listening comprehension skills</w:t>
      </w:r>
    </w:p>
    <w:p w:rsidR="003B0DB0" w:rsidRPr="00C91FF5" w:rsidRDefault="003B0DB0" w:rsidP="003B0DB0">
      <w:pPr>
        <w:ind w:left="720"/>
        <w:rPr>
          <w:sz w:val="22"/>
          <w:szCs w:val="22"/>
        </w:rPr>
      </w:pPr>
    </w:p>
    <w:p w:rsidR="003B0DB0" w:rsidRPr="00645D32" w:rsidRDefault="003B0DB0" w:rsidP="003B0DB0">
      <w:pPr>
        <w:numPr>
          <w:ilvl w:val="0"/>
          <w:numId w:val="3"/>
        </w:numPr>
        <w:spacing w:line="276" w:lineRule="auto"/>
        <w:jc w:val="both"/>
        <w:rPr>
          <w:sz w:val="22"/>
          <w:szCs w:val="22"/>
        </w:rPr>
      </w:pPr>
      <w:r w:rsidRPr="00645D32">
        <w:rPr>
          <w:sz w:val="22"/>
          <w:szCs w:val="22"/>
        </w:rPr>
        <w:t xml:space="preserve">To </w:t>
      </w:r>
      <w:r w:rsidR="003A1A97">
        <w:rPr>
          <w:sz w:val="22"/>
          <w:szCs w:val="22"/>
        </w:rPr>
        <w:t>understand the different levels of listening</w:t>
      </w:r>
    </w:p>
    <w:p w:rsidR="003B0DB0" w:rsidRPr="00645D32" w:rsidRDefault="003B0DB0" w:rsidP="003B0DB0">
      <w:pPr>
        <w:rPr>
          <w:sz w:val="22"/>
          <w:szCs w:val="22"/>
        </w:rPr>
      </w:pPr>
    </w:p>
    <w:p w:rsidR="003B0DB0" w:rsidRDefault="003B0DB0" w:rsidP="003B0DB0">
      <w:pPr>
        <w:numPr>
          <w:ilvl w:val="0"/>
          <w:numId w:val="3"/>
        </w:numPr>
        <w:spacing w:line="276" w:lineRule="auto"/>
        <w:jc w:val="both"/>
        <w:rPr>
          <w:sz w:val="22"/>
          <w:szCs w:val="22"/>
        </w:rPr>
      </w:pPr>
      <w:r w:rsidRPr="00645D32">
        <w:rPr>
          <w:sz w:val="22"/>
          <w:szCs w:val="22"/>
        </w:rPr>
        <w:t xml:space="preserve">To </w:t>
      </w:r>
      <w:r w:rsidR="003A1A97" w:rsidRPr="003A1A97">
        <w:rPr>
          <w:sz w:val="22"/>
          <w:szCs w:val="22"/>
          <w:lang w:val="en-US"/>
        </w:rPr>
        <w:t xml:space="preserve">understand </w:t>
      </w:r>
      <w:r w:rsidR="003A1A97">
        <w:rPr>
          <w:sz w:val="22"/>
          <w:szCs w:val="22"/>
          <w:lang w:val="en-US"/>
        </w:rPr>
        <w:t>a</w:t>
      </w:r>
      <w:r w:rsidR="003A1A97" w:rsidRPr="003A1A97">
        <w:rPr>
          <w:sz w:val="22"/>
          <w:szCs w:val="22"/>
          <w:lang w:val="en-US"/>
        </w:rPr>
        <w:t xml:space="preserve"> speaker’s </w:t>
      </w:r>
      <w:r w:rsidR="003A1A97">
        <w:rPr>
          <w:sz w:val="22"/>
          <w:szCs w:val="22"/>
          <w:lang w:val="en-US"/>
        </w:rPr>
        <w:t>purpose and attitude</w:t>
      </w:r>
    </w:p>
    <w:p w:rsidR="003B0DB0" w:rsidRPr="00645D32" w:rsidRDefault="003B0DB0" w:rsidP="003B0DB0">
      <w:pPr>
        <w:pStyle w:val="ListParagraph"/>
        <w:spacing w:after="0"/>
        <w:rPr>
          <w:sz w:val="22"/>
          <w:szCs w:val="22"/>
        </w:rPr>
      </w:pPr>
    </w:p>
    <w:p w:rsidR="00547743" w:rsidRDefault="003A1A97" w:rsidP="00547743">
      <w:pPr>
        <w:numPr>
          <w:ilvl w:val="0"/>
          <w:numId w:val="3"/>
        </w:numPr>
        <w:spacing w:line="276" w:lineRule="auto"/>
        <w:jc w:val="both"/>
        <w:rPr>
          <w:sz w:val="22"/>
          <w:szCs w:val="22"/>
        </w:rPr>
      </w:pPr>
      <w:r w:rsidRPr="003A1A97">
        <w:rPr>
          <w:sz w:val="22"/>
          <w:szCs w:val="22"/>
          <w:lang w:val="en-US"/>
        </w:rPr>
        <w:t>To draw conclusion</w:t>
      </w:r>
      <w:r>
        <w:rPr>
          <w:sz w:val="22"/>
          <w:szCs w:val="22"/>
          <w:lang w:val="en-US"/>
        </w:rPr>
        <w:t>s from audible</w:t>
      </w:r>
      <w:r w:rsidRPr="003A1A97">
        <w:rPr>
          <w:sz w:val="22"/>
          <w:szCs w:val="22"/>
          <w:lang w:val="en-US"/>
        </w:rPr>
        <w:t xml:space="preserve"> work</w:t>
      </w:r>
      <w:r w:rsidRPr="003A1A97">
        <w:rPr>
          <w:sz w:val="22"/>
          <w:szCs w:val="22"/>
        </w:rPr>
        <w:t xml:space="preserve"> </w:t>
      </w:r>
    </w:p>
    <w:p w:rsidR="003A1A97" w:rsidRPr="003A1A97" w:rsidRDefault="003A1A97" w:rsidP="003A1A97">
      <w:pPr>
        <w:ind w:left="360"/>
        <w:rPr>
          <w:sz w:val="22"/>
          <w:szCs w:val="22"/>
        </w:rPr>
      </w:pPr>
    </w:p>
    <w:p w:rsidR="003A1A97" w:rsidRDefault="003A1A97" w:rsidP="00547743">
      <w:pPr>
        <w:numPr>
          <w:ilvl w:val="0"/>
          <w:numId w:val="3"/>
        </w:numPr>
        <w:spacing w:line="276" w:lineRule="auto"/>
        <w:jc w:val="both"/>
        <w:rPr>
          <w:sz w:val="22"/>
          <w:szCs w:val="22"/>
        </w:rPr>
      </w:pPr>
      <w:r w:rsidRPr="003A1A97">
        <w:rPr>
          <w:b/>
          <w:bCs/>
          <w:sz w:val="22"/>
          <w:szCs w:val="22"/>
        </w:rPr>
        <w:t> </w:t>
      </w:r>
      <w:r w:rsidRPr="003A1A97">
        <w:rPr>
          <w:sz w:val="22"/>
          <w:szCs w:val="22"/>
        </w:rPr>
        <w:t xml:space="preserve">To familiarize </w:t>
      </w:r>
      <w:r w:rsidR="00F86B68">
        <w:rPr>
          <w:sz w:val="22"/>
          <w:szCs w:val="22"/>
        </w:rPr>
        <w:t>themselves</w:t>
      </w:r>
      <w:r w:rsidRPr="003A1A97">
        <w:rPr>
          <w:sz w:val="22"/>
          <w:szCs w:val="22"/>
        </w:rPr>
        <w:t xml:space="preserve"> with </w:t>
      </w:r>
      <w:r>
        <w:rPr>
          <w:sz w:val="22"/>
          <w:szCs w:val="22"/>
        </w:rPr>
        <w:t xml:space="preserve">both </w:t>
      </w:r>
      <w:r w:rsidRPr="003A1A97">
        <w:rPr>
          <w:sz w:val="22"/>
          <w:szCs w:val="22"/>
        </w:rPr>
        <w:t xml:space="preserve">American </w:t>
      </w:r>
      <w:r w:rsidR="00F86B68">
        <w:rPr>
          <w:sz w:val="22"/>
          <w:szCs w:val="22"/>
        </w:rPr>
        <w:t xml:space="preserve">and British </w:t>
      </w:r>
      <w:r w:rsidRPr="003A1A97">
        <w:rPr>
          <w:sz w:val="22"/>
          <w:szCs w:val="22"/>
        </w:rPr>
        <w:t>English accent</w:t>
      </w:r>
      <w:r>
        <w:rPr>
          <w:sz w:val="22"/>
          <w:szCs w:val="22"/>
        </w:rPr>
        <w:t>s</w:t>
      </w:r>
      <w:r w:rsidRPr="003A1A97">
        <w:rPr>
          <w:sz w:val="22"/>
          <w:szCs w:val="22"/>
        </w:rPr>
        <w:t xml:space="preserve"> </w:t>
      </w:r>
    </w:p>
    <w:p w:rsidR="003A1A97" w:rsidRPr="003A1A97" w:rsidRDefault="003A1A97" w:rsidP="003A1A97">
      <w:pPr>
        <w:spacing w:line="276" w:lineRule="auto"/>
        <w:jc w:val="both"/>
        <w:rPr>
          <w:sz w:val="22"/>
          <w:szCs w:val="22"/>
        </w:rPr>
      </w:pPr>
    </w:p>
    <w:p w:rsidR="00547743" w:rsidRDefault="003A1A97" w:rsidP="003B0DB0">
      <w:pPr>
        <w:numPr>
          <w:ilvl w:val="0"/>
          <w:numId w:val="3"/>
        </w:numPr>
        <w:spacing w:line="276" w:lineRule="auto"/>
        <w:jc w:val="both"/>
        <w:rPr>
          <w:sz w:val="22"/>
          <w:szCs w:val="22"/>
        </w:rPr>
      </w:pPr>
      <w:r>
        <w:rPr>
          <w:sz w:val="22"/>
          <w:szCs w:val="22"/>
        </w:rPr>
        <w:t>To r</w:t>
      </w:r>
      <w:r w:rsidR="00547743">
        <w:rPr>
          <w:sz w:val="22"/>
          <w:szCs w:val="22"/>
        </w:rPr>
        <w:t>egularly attend class</w:t>
      </w:r>
      <w:r>
        <w:rPr>
          <w:sz w:val="22"/>
          <w:szCs w:val="22"/>
        </w:rPr>
        <w:t xml:space="preserve"> and work effectively with group members</w:t>
      </w:r>
    </w:p>
    <w:p w:rsidR="00F86B68" w:rsidRDefault="00F86B68" w:rsidP="00F86B68">
      <w:pPr>
        <w:spacing w:line="276" w:lineRule="auto"/>
        <w:jc w:val="both"/>
        <w:rPr>
          <w:sz w:val="22"/>
          <w:szCs w:val="22"/>
        </w:rPr>
      </w:pPr>
    </w:p>
    <w:p w:rsidR="003A1A97" w:rsidRDefault="00F86B68" w:rsidP="003B0DB0">
      <w:pPr>
        <w:numPr>
          <w:ilvl w:val="0"/>
          <w:numId w:val="3"/>
        </w:numPr>
        <w:spacing w:line="276" w:lineRule="auto"/>
        <w:jc w:val="both"/>
        <w:rPr>
          <w:sz w:val="22"/>
          <w:szCs w:val="22"/>
        </w:rPr>
      </w:pPr>
      <w:r>
        <w:rPr>
          <w:sz w:val="22"/>
          <w:szCs w:val="22"/>
        </w:rPr>
        <w:t xml:space="preserve">To take a listening based final exam </w:t>
      </w:r>
    </w:p>
    <w:p w:rsidR="003A1A97" w:rsidRPr="00645D32" w:rsidRDefault="003A1A97" w:rsidP="003A1A97">
      <w:pPr>
        <w:spacing w:line="276" w:lineRule="auto"/>
        <w:jc w:val="both"/>
        <w:rPr>
          <w:sz w:val="22"/>
          <w:szCs w:val="22"/>
        </w:rPr>
      </w:pP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D0" w:rsidRDefault="009B12D0" w:rsidP="00401296">
      <w:r>
        <w:separator/>
      </w:r>
    </w:p>
  </w:endnote>
  <w:endnote w:type="continuationSeparator" w:id="0">
    <w:p w:rsidR="009B12D0" w:rsidRDefault="009B12D0"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D0" w:rsidRDefault="009B12D0" w:rsidP="00401296">
      <w:r>
        <w:separator/>
      </w:r>
    </w:p>
  </w:footnote>
  <w:footnote w:type="continuationSeparator" w:id="0">
    <w:p w:rsidR="009B12D0" w:rsidRDefault="009B12D0"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7F6DA4" w:rsidP="00401296">
    <w:pPr>
      <w:jc w:val="right"/>
      <w:rPr>
        <w:i/>
        <w:sz w:val="22"/>
        <w:szCs w:val="22"/>
      </w:rPr>
    </w:pPr>
    <w:r>
      <w:rPr>
        <w:i/>
        <w:sz w:val="22"/>
        <w:szCs w:val="22"/>
      </w:rPr>
      <w:t>EN</w:t>
    </w:r>
    <w:r w:rsidR="003A1A97">
      <w:rPr>
        <w:i/>
        <w:sz w:val="22"/>
        <w:szCs w:val="22"/>
      </w:rPr>
      <w:t>4</w:t>
    </w:r>
    <w:r>
      <w:rPr>
        <w:i/>
        <w:sz w:val="22"/>
        <w:szCs w:val="22"/>
      </w:rPr>
      <w:t>2</w:t>
    </w:r>
    <w:r w:rsidR="003A1A97">
      <w:rPr>
        <w:i/>
        <w:sz w:val="22"/>
        <w:szCs w:val="22"/>
      </w:rPr>
      <w:t>0</w:t>
    </w:r>
    <w:r>
      <w:rPr>
        <w:i/>
        <w:sz w:val="22"/>
        <w:szCs w:val="22"/>
      </w:rPr>
      <w:t xml:space="preserve">1 </w:t>
    </w:r>
    <w:r w:rsidR="003A1A97" w:rsidRPr="003A1A97">
      <w:rPr>
        <w:i/>
        <w:sz w:val="22"/>
        <w:szCs w:val="22"/>
      </w:rPr>
      <w:t>English Listening for Comprehension II</w:t>
    </w:r>
    <w:r>
      <w:rPr>
        <w:i/>
        <w:sz w:val="22"/>
        <w:szCs w:val="22"/>
      </w:rPr>
      <w:t xml:space="preserve"> </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53565"/>
    <w:rsid w:val="00093449"/>
    <w:rsid w:val="000A347F"/>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15497"/>
    <w:rsid w:val="00542063"/>
    <w:rsid w:val="00547743"/>
    <w:rsid w:val="00583087"/>
    <w:rsid w:val="005C1DC0"/>
    <w:rsid w:val="00607E2C"/>
    <w:rsid w:val="00612EF1"/>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A4CFC"/>
    <w:rsid w:val="009B12D0"/>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469D4-D71B-4379-85B1-41F6D283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4322</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Gareth Finch</cp:lastModifiedBy>
  <cp:revision>2</cp:revision>
  <dcterms:created xsi:type="dcterms:W3CDTF">2013-11-13T06:05:00Z</dcterms:created>
  <dcterms:modified xsi:type="dcterms:W3CDTF">2013-11-13T06:05:00Z</dcterms:modified>
</cp:coreProperties>
</file>